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6F" w:rsidRPr="00D9316F" w:rsidRDefault="00D9316F" w:rsidP="00D9316F">
      <w:pPr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D9316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Экосистема для развития молодежного предпринимательства</w:t>
      </w:r>
    </w:p>
    <w:p w:rsidR="00D9316F" w:rsidRPr="00D9316F" w:rsidRDefault="00D9316F" w:rsidP="00D931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31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9316F">
        <w:rPr>
          <w:rFonts w:ascii="Times New Roman" w:eastAsia="Times New Roman" w:hAnsi="Times New Roman" w:cs="Times New Roman"/>
          <w:color w:val="333333"/>
          <w:sz w:val="24"/>
          <w:szCs w:val="24"/>
        </w:rPr>
        <w:t>«Реализация мероприятий по вовлечению молодежи в предпринимательскую деятельность – одно из приоритетных направлений государственной поддержки  малого и среднего предпринимательства с 2009 года», - заявила заместитель Директора Департамента развития малого и среднего предпринимательства и конкуренции Минэкономразвития России Олеся Тетерина на круглом столе «Создание экосистемы для развития молодежного предпринимательства» в рамках юбилейного форума «Опоры России» «15 лет вместе!».</w:t>
      </w:r>
      <w:proofErr w:type="gramEnd"/>
    </w:p>
    <w:p w:rsidR="00D9316F" w:rsidRPr="00D9316F" w:rsidRDefault="00D9316F" w:rsidP="00D931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31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ее словам, Минэкономразвития России и </w:t>
      </w:r>
      <w:proofErr w:type="spellStart"/>
      <w:r w:rsidRPr="00D9316F">
        <w:rPr>
          <w:rFonts w:ascii="Times New Roman" w:eastAsia="Times New Roman" w:hAnsi="Times New Roman" w:cs="Times New Roman"/>
          <w:color w:val="333333"/>
          <w:sz w:val="24"/>
          <w:szCs w:val="24"/>
        </w:rPr>
        <w:t>Росмолодежью</w:t>
      </w:r>
      <w:proofErr w:type="spellEnd"/>
      <w:r w:rsidRPr="00D931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регионах реализуется программа «Ты – предприниматель», которая представляет собой комплекс мероприятий информационного, образовательного и консультационного характера. В результате участники программы – молодые люди в возрасте до 30 лет, желающие создать собственный бизнес, – открывают новые предприятия.</w:t>
      </w:r>
    </w:p>
    <w:p w:rsidR="00D9316F" w:rsidRPr="00D9316F" w:rsidRDefault="00D9316F" w:rsidP="00D931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31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в рамках программы Минэкономразвития России по поддержке МСП предусмотрено создание центров молодежного инновационного творчества, работа которых </w:t>
      </w:r>
      <w:proofErr w:type="spellStart"/>
      <w:r w:rsidRPr="00D9316F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направленна</w:t>
      </w:r>
      <w:proofErr w:type="spellEnd"/>
      <w:r w:rsidRPr="00D931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содействие развитию молодежного предпринимательства.</w:t>
      </w:r>
    </w:p>
    <w:p w:rsidR="00D9316F" w:rsidRPr="00D9316F" w:rsidRDefault="00D9316F" w:rsidP="00D931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316F">
        <w:rPr>
          <w:rFonts w:ascii="Times New Roman" w:eastAsia="Times New Roman" w:hAnsi="Times New Roman" w:cs="Times New Roman"/>
          <w:color w:val="333333"/>
          <w:sz w:val="24"/>
          <w:szCs w:val="24"/>
        </w:rPr>
        <w:t>«Деятельность центров направлена на обеспечение доступа детей и молодежи к современному высокотехнологичному оборудованию для реализации, проверки и коммерциализации их инновационных идей, - отметила Олеся Тетерина. - К концу 2017 года в стране будет действовать более 300 центров в 40 регионах».</w:t>
      </w:r>
    </w:p>
    <w:p w:rsidR="001D3A0C" w:rsidRDefault="001D3A0C"/>
    <w:sectPr w:rsidR="001D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16F"/>
    <w:rsid w:val="001D3A0C"/>
    <w:rsid w:val="00D9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1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2017-09-21T11:27:00Z</dcterms:created>
  <dcterms:modified xsi:type="dcterms:W3CDTF">2017-09-21T11:28:00Z</dcterms:modified>
</cp:coreProperties>
</file>